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dd2ca2f41e4d968f4701b64da54dcc40a8b0b"/>
    <w:p>
      <w:pPr>
        <w:pStyle w:val="Heading3"/>
      </w:pPr>
      <w:r>
        <w:t xml:space="preserve">Работники ГКУ Дирекция ДОНМ провели учебное занятие по теме «Особенности работы с ресурсоснабжающими организациями»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27 февраля 2024 года работники ГКУ Дирекция ДОНМ провели учебное занятие на тему «Особенности работы с ресурсоснабжающими организациями». Указанная тема включена в состав учебных занятий дополнительной профессиональной программы повышения квалификации «Эффективное управление функционированием и развитием образовательных организаций в рамках осуществления финансово-хозяйственной деятельности», реализуемой на базе ГАОУ ДПО «Корпоративный университет».</w:t>
      </w:r>
    </w:p>
    <w:p>
      <w:pPr>
        <w:pStyle w:val="BodyText"/>
      </w:pPr>
      <w:r>
        <w:t xml:space="preserve">Преподавателями модуля «Особенности работы с ресурсоснабжающими организациями» выступили сотрудники ГКУ Дирекция ДОНМ. Они поделились с коллегами своими профессиональными компетенциями по данной теме, ознакомив их с существующей структурой ресурсоснабжающих организаций, схемами поставки коммунальных ресурсов на объекты образования, а также принципами определения границ эксплуатационной ответственности с ресурсоснабжающими организациями.</w:t>
      </w:r>
    </w:p>
    <w:p>
      <w:pPr>
        <w:pStyle w:val="BodyText"/>
      </w:pPr>
      <w:r>
        <w:t xml:space="preserve">На занятии, рассматривая реальные примеры взаимодействия с ресурсоснабжающими организациями, участники обсудили организацию учёта потребления ресурсов и разработали дорожную карту по организации надлежащего учёта потребления холодной воды.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http://direkcia.dogm.mos.ru/presscenter/news/detail/12203557.html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2203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2203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2025-07-14T00:49:28Z</dcterms:created>
  <dcterms:modified xsi:type="dcterms:W3CDTF">2025-07-14T00:49:28Z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