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3b2ca00b2ca4b01a97fab517ecf3a7aeae77e68"/>
    <w:p>
      <w:pPr>
        <w:pStyle w:val="Heading3"/>
      </w:pPr>
      <w:r>
        <w:t xml:space="preserve">ГКУ Дирекция ДОгМ продолжает работу по реализации проектов школьных ресторанов в образовательных организациях</w:t>
      </w:r>
    </w:p>
    <w:p>
      <w:pPr>
        <w:pStyle w:val="FirstParagraph"/>
      </w:pPr>
      <w:r>
        <w:t xml:space="preserve">17.08.2017</w:t>
      </w:r>
    </w:p>
    <w:p>
      <w:pPr>
        <w:pStyle w:val="BodyText"/>
      </w:pPr>
      <w:r>
        <w:t xml:space="preserve">10 августа 2017 года по результатам совместного совещания с представителем Некоммерческого партнерства Саморегулируемой Организации «Ассоциация предприятий социального питания в сфере образования здравоохранения» (НА СРО АПСПСОЗ), председателем Городского экспертно-консультативного совета родительской общественности при ДОгМ Мясниковой Л.А., с администрацией и членами управляющего совета ГКОУ СКОШИ № 2 был утвержден макет проекта и начались работы по его реализации. </w:t>
      </w:r>
    </w:p>
    <w:p>
      <w:pPr>
        <w:pStyle w:val="BodyText"/>
      </w:pPr>
      <w:r>
        <w:t xml:space="preserve">ГКУ Дирекция ДОгМ продолжает работу по реализации проектов школьных ресторанов в образовательных организациях. Оформление интерьера школьного ресторана в ГКОУ СКОШИ № 2 будет исполнено в стиле «Большой театр».</w:t>
      </w:r>
    </w:p>
    <w:p>
      <w:pPr>
        <w:pStyle w:val="BodyText"/>
      </w:pPr>
      <w:r>
        <w:drawing>
          <wp:inline>
            <wp:extent cx="5334000" cy="75997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aucto.mos.ru/www/presscenter/2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9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482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aucto.mos.ru/www/presscenter/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48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525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presscenter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2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9976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presscenter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9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http://gaucto.mos.ru/presscenter/news/detail/6714398.html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gaucto.mos.ru" TargetMode="External" /><Relationship Type="http://schemas.openxmlformats.org/officeDocument/2006/relationships/hyperlink" Id="rId32" Target="http://gaucto.mos.ru/presscenter/news/detail/6714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gaucto.mos.ru" TargetMode="External" /><Relationship Type="http://schemas.openxmlformats.org/officeDocument/2006/relationships/hyperlink" Id="rId32" Target="http://gaucto.mos.ru/presscenter/news/detail/6714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2025-05-26T17:53:09Z</dcterms:created>
  <dcterms:modified xsi:type="dcterms:W3CDTF">2025-05-26T17:53:09Z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