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44ca350dd600c8a63de7e00abdb1f081c5fb4a8"/>
    <w:p>
      <w:pPr>
        <w:pStyle w:val="Heading3"/>
      </w:pPr>
      <w:r>
        <w:t xml:space="preserve">ГКУ Дирекция ДОгМ проведен семинар, посвященный передаче приборов учета тепловой энергии в оперативное управление ГБУ «ЕИРЦ города Москвы»</w:t>
      </w:r>
    </w:p>
    <w:p>
      <w:pPr>
        <w:pStyle w:val="FirstParagraph"/>
      </w:pPr>
      <w:r>
        <w:t xml:space="preserve">30.10.2017</w:t>
      </w:r>
    </w:p>
    <w:p>
      <w:pPr>
        <w:pStyle w:val="BodyText"/>
      </w:pPr>
      <w:r>
        <w:t xml:space="preserve">25 октября 2017 года при организации ГКУ Дирекция ДОгМ состоялся семинар-совещание на площадке ГБОУ «Школа №1228 «Лефортово». В нем приняли участие заместители по управлению ресурсами 249 образовательных организаций ЮВАО, ЮАО и ЦАО.</w:t>
      </w:r>
    </w:p>
    <w:p>
      <w:pPr>
        <w:pStyle w:val="BodyText"/>
      </w:pPr>
      <w:r>
        <w:t xml:space="preserve">Школам была оказана консультационная и методическая помощь по вопросам передачи УУТЭ, а также работы в «Автоматизированной системе учета потребления ресурсов (АСУПР) для образовательных организаций».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direkcia.dogm.mos.ru/www/presscenter/25-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99760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direkcia.dogm.mos.ru/www/presscenter/25-3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76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direkcia.dogm.mos.ru/www/presscenter/25-1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http://direkcia.dogm.mos.ru/presscenter/news/detail/6945535.html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ГКУ города Москвы «Дирекция по обеспечению деятельности государственных учреждений Департамента образования и науки города Москвы»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30" Target="http://direkcia.dogm.mos.ru" TargetMode="External" /><Relationship Type="http://schemas.openxmlformats.org/officeDocument/2006/relationships/hyperlink" Id="rId29" Target="http://direkcia.dogm.mos.ru/presscenter/news/detail/69455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direkcia.dogm.mos.ru" TargetMode="External" /><Relationship Type="http://schemas.openxmlformats.org/officeDocument/2006/relationships/hyperlink" Id="rId29" Target="http://direkcia.dogm.mos.ru/presscenter/news/detail/69455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2025-03-20T14:27:31Z</dcterms:created>
  <dcterms:modified xsi:type="dcterms:W3CDTF">2025-03-20T14:27:31Z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