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6b928e2f82d7452014bd5e95bb2093e60cb6ed4"/>
    <w:p>
      <w:pPr>
        <w:pStyle w:val="Heading3"/>
      </w:pPr>
      <w:r>
        <w:t xml:space="preserve">Специалисты ГКУ Дирекция ДОгМ провели итоговое занятие с обучающимися в клубе «Юный энергоменеджер»</w:t>
      </w:r>
    </w:p>
    <w:p>
      <w:pPr>
        <w:pStyle w:val="FirstParagraph"/>
      </w:pPr>
      <w:r>
        <w:t xml:space="preserve">20.11.2017</w:t>
      </w:r>
    </w:p>
    <w:p>
      <w:pPr>
        <w:pStyle w:val="BodyText"/>
      </w:pPr>
      <w:r>
        <w:t xml:space="preserve">16 ноября 2017 года в рамках работы детского клуба «Юный энергоменеджер» на базе ГКОУ КШИ № 1 «Первый Московский кадетской корпус» специалисты ГУ Дирекция ДОгМ провели для обучающихся 11 класса итоговое занятие с обучающимися в клубе «Юный энергоменеджер». </w:t>
      </w:r>
    </w:p>
    <w:p>
      <w:pPr>
        <w:pStyle w:val="BodyText"/>
      </w:pPr>
      <w:r>
        <w:t xml:space="preserve">По окончании образовательного курса ребята подготовлен проект «Энергоэффективная школа», в котором рассмотрели различные аспекты повышения энергетической эффективности учебного заведения, такие как оптимизация освещения, применение современных энергосберегающих технологий, утепление школьных зданий и внедрение автоматизированных систем управления потреблением энергии.</w:t>
      </w:r>
    </w:p>
    <w:p>
      <w:pPr>
        <w:pStyle w:val="BodyText"/>
      </w:pPr>
      <w:r>
        <w:drawing>
          <wp:inline>
            <wp:extent cx="5334000" cy="29950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3_16.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508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1_16.1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508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2_16.1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http://direkcia.dogm.mos.ru/presscenter/news/detail/6985217.html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direkcia.dogm.mos.ru" TargetMode="External" /><Relationship Type="http://schemas.openxmlformats.org/officeDocument/2006/relationships/hyperlink" Id="rId29" Target="http://direkcia.dogm.mos.ru/presscenter/news/detail/6985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irekcia.dogm.mos.ru" TargetMode="External" /><Relationship Type="http://schemas.openxmlformats.org/officeDocument/2006/relationships/hyperlink" Id="rId29" Target="http://direkcia.dogm.mos.ru/presscenter/news/detail/6985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2025-03-21T09:02:29Z</dcterms:created>
  <dcterms:modified xsi:type="dcterms:W3CDTF">2025-03-21T09:02:29Z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