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46abc92313068c6b99e6436e4888f22c03106"/>
    <w:p>
      <w:pPr>
        <w:pStyle w:val="Heading3"/>
      </w:pPr>
      <w:r>
        <w:t xml:space="preserve">Участие ГКУ Дирекция ДОгМ в проекте «Субботы московского школьника» (16.03.2019)</w:t>
      </w:r>
    </w:p>
    <w:p>
      <w:pPr>
        <w:pStyle w:val="FirstParagraph"/>
      </w:pPr>
      <w:r>
        <w:t xml:space="preserve">27.03.2019</w:t>
      </w:r>
    </w:p>
    <w:p>
      <w:pPr>
        <w:pStyle w:val="BodyText"/>
      </w:pPr>
      <w:r>
        <w:t xml:space="preserve">16 марта 2019 года на площадке ГКУ Дирекция ДОгМ было проведено занятие с учащимися 5-6 классов и их родителями на тему "Здания вокруг нас". </w:t>
      </w:r>
    </w:p>
    <w:p>
      <w:pPr>
        <w:pStyle w:val="BodyText"/>
      </w:pPr>
      <w:r>
        <w:t xml:space="preserve">Ребятам рассказали об основных этапах развития строительства домов с древних времен и до наших дней, назначении строительных материалов, регистрации и единой системе государственного учета зданий.</w:t>
      </w:r>
    </w:p>
    <w:p>
      <w:pPr>
        <w:pStyle w:val="BodyText"/>
      </w:pPr>
      <w:r>
        <w:t xml:space="preserve">В ходе проведения беседы участникам мероприятия были представлены наглядные презентационные материалы с вовлечением участников встречи к обсуждению темы. </w:t>
      </w:r>
    </w:p>
    <w:p>
      <w:pPr>
        <w:pStyle w:val="BodyText"/>
      </w:pPr>
      <w:r>
        <w:t xml:space="preserve">Школьники потренировались определять классификацию зданий по различным параметрам, узнали о воздействии различных нагрузок на здание, возникающих во время строительства и эксплуатации, познакомились с различными видами учета зданий и сооружений.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http://direkcia.dogm.mos.ru/presscenter/news/detail/7978303.html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7978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7978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2025-06-20T05:18:20Z</dcterms:created>
  <dcterms:modified xsi:type="dcterms:W3CDTF">2025-06-20T05:18:20Z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