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8fff9214bf54ede80e3a6cdef421402987c8d"/>
    <w:p>
      <w:pPr>
        <w:pStyle w:val="Heading3"/>
      </w:pPr>
      <w:r>
        <w:t xml:space="preserve">Участие ГКУ Дирекция ДОгМ в проекте «Субботы московского школьника» (23.03.2019)</w:t>
      </w:r>
    </w:p>
    <w:p>
      <w:pPr>
        <w:pStyle w:val="FirstParagraph"/>
      </w:pPr>
      <w:r>
        <w:t xml:space="preserve">27.03.2019</w:t>
      </w:r>
    </w:p>
    <w:p>
      <w:pPr>
        <w:pStyle w:val="BodyText"/>
      </w:pPr>
      <w:r>
        <w:t xml:space="preserve">23 марта 2019 года при организации ГКУ Дирекция ДОгМ было проведено занятие с обучающимися 4-7 классов и их родителями На базе ФГКУ «29 пожарно-спасательный отряд ФПС по г. Москве» при участии пожарно-спасательного отряда.</w:t>
      </w:r>
    </w:p>
    <w:p>
      <w:pPr>
        <w:pStyle w:val="BodyText"/>
      </w:pPr>
      <w:r>
        <w:t xml:space="preserve">В процессе ознакомления с работой пожарно-спасательного отряда продемонстрирована работа пожарных расчётов при тушении пожара, а именно действия пожарных команд при поднятии части по тревоге, выезд к месту возгорании, развертывание пожарных бригад на месте пожара и ликвидации возгорания.</w:t>
      </w:r>
    </w:p>
    <w:p>
      <w:pPr>
        <w:pStyle w:val="BodyText"/>
      </w:pPr>
      <w:r>
        <w:t xml:space="preserve">Демонстрация пожарной техники, спасательного оборудования и специального обмундирования, которое используется для тушения пожаров вызвали восторг не только у московских школьников, но и их родителей.</w:t>
      </w:r>
    </w:p>
    <w:p>
      <w:pPr>
        <w:pStyle w:val="BodyText"/>
      </w:pPr>
      <w:r>
        <w:t xml:space="preserve">Участники мероприятия ознакомились с порядком действий пожарных подразделений при локализации и ликвидации пожаров, техникой и бытом пожарных.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http://direkcia.dogm.mos.ru/presscenter/news/detail/7978514.html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7978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7978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2025-06-24T04:26:56Z</dcterms:created>
  <dcterms:modified xsi:type="dcterms:W3CDTF">2025-06-24T04:26:56Z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