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aae53ce1a938f84d9813cc7a2b9a71ff61fbc"/>
    <w:p>
      <w:pPr>
        <w:pStyle w:val="Heading3"/>
      </w:pPr>
      <w:r>
        <w:t xml:space="preserve">ГКУ Дирекция ДОгМ проводит семинары для управленческих команд школ</w:t>
      </w:r>
    </w:p>
    <w:p>
      <w:pPr>
        <w:pStyle w:val="FirstParagraph"/>
      </w:pPr>
      <w:r>
        <w:t xml:space="preserve">18.08.2019</w:t>
      </w:r>
    </w:p>
    <w:p>
      <w:pPr>
        <w:pStyle w:val="BodyText"/>
      </w:pPr>
      <w:r>
        <w:t xml:space="preserve">Дирекция проводит семинары по алгоритмам планирования, организации и проведения ремонтных работ.</w:t>
      </w:r>
    </w:p>
    <w:p>
      <w:pPr>
        <w:pStyle w:val="BodyText"/>
      </w:pPr>
      <w:r>
        <w:t xml:space="preserve">Семинары проходят на площадках школ с 19 августа по 23 августа текущего года.</w:t>
      </w:r>
    </w:p>
    <w:p>
      <w:pPr>
        <w:pStyle w:val="BodyText"/>
      </w:pPr>
      <w:r>
        <w:t xml:space="preserve">Место, дата и время семинара ежедневно уточняются, исходя из обращений с электронной почты директоров школ (круглосуточно, с 00 часов 00 минут 18 августа по 00 часов 00 минут 23 августа на электронную почту YurenkoNA@edu.mos.ru).</w:t>
      </w:r>
    </w:p>
    <w:p>
      <w:pPr>
        <w:pStyle w:val="BodyText"/>
      </w:pPr>
      <w:r>
        <w:t xml:space="preserve">Форма для обращения представлена ниже.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http://direkcia.dogm.mos.ru/presscenter/news/detail/8290436.html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8290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8290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2025-07-30T22:55:54Z</dcterms:created>
  <dcterms:modified xsi:type="dcterms:W3CDTF">2025-07-30T22:55:54Z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